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160" w:line="560" w:lineRule="exact"/>
      </w:pPr>
      <w:r>
        <w:rPr>
          <w:rFonts w:ascii="Arial" w:cs="Arial" w:eastAsia="Arial" w:hAnsi="Arial"/>
          <w:b/>
          <w:bCs/>
          <w:color w:val="1B1B1B"/>
          <w:sz w:val="48"/>
          <w:szCs w:val="48"/>
        </w:rPr>
        <w:t xml:space="preserve">March</w:t>
      </w:r>
      <w:r>
        <w:rPr>
          <w:rFonts w:ascii="Arial" w:cs="Arial" w:eastAsia="Arial" w:hAnsi="Arial"/>
          <w:color w:val="6B6B6B"/>
          <w:sz w:val="48"/>
          <w:szCs w:val="48"/>
        </w:rPr>
        <w:t xml:space="preserve">  2028</w:t>
      </w:r>
    </w:p>
    <w:tbl>
      <w:tblPr>
        <w:tblW w:type="dxa" w:w="14683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1636"/>
        <w:gridCol w:w="1636"/>
        <w:gridCol w:w="1636"/>
        <w:gridCol w:w="1636"/>
        <w:gridCol w:w="1636"/>
        <w:gridCol w:w="1636"/>
        <w:gridCol w:w="1636"/>
        <w:gridCol w:w="3231"/>
      </w:tblGrid>
      <w:tr>
        <w:trPr>
          <w:cantSplit/>
          <w:trHeight w:val="330" w:hRule="exact"/>
        </w:trPr>
        <w:tc>
          <w:tcPr>
            <w:tcW w:type="dxa" w:w="1636"/>
            <w:tcBorders>
              <w:top w:val="none" w:color="FFFFFF" w:sz="0"/>
              <w:left w:val="none" w:color="FFFFFF" w:sz="0"/>
              <w:bottom w:val="single" w:color="1B1B1B" w:sz="12"/>
              <w:right w:val="none" w:color="FFFFFF" w:sz="0"/>
            </w:tcBorders>
            <w:vAlign w:val="bottom"/>
          </w:tcPr>
          <w:p>
            <w:r>
              <w:rPr>
                <w:rFonts w:ascii="Arial" w:cs="Arial" w:eastAsia="Arial" w:hAnsi="Arial"/>
                <w:b/>
                <w:bCs/>
                <w:color w:val="6B6B6B"/>
                <w:spacing w:val="20"/>
                <w:sz w:val="14"/>
                <w:szCs w:val="14"/>
              </w:rPr>
              <w:t xml:space="preserve">SUNDAY</w:t>
            </w:r>
          </w:p>
        </w:tc>
        <w:tc>
          <w:tcPr>
            <w:tcW w:type="dxa" w:w="1636"/>
            <w:tcBorders>
              <w:top w:val="none" w:color="FFFFFF" w:sz="0"/>
              <w:left w:val="none" w:color="FFFFFF" w:sz="0"/>
              <w:bottom w:val="single" w:color="1B1B1B" w:sz="12"/>
              <w:right w:val="none" w:color="FFFFFF" w:sz="0"/>
            </w:tcBorders>
            <w:vAlign w:val="bottom"/>
          </w:tcPr>
          <w:p>
            <w:r>
              <w:rPr>
                <w:rFonts w:ascii="Arial" w:cs="Arial" w:eastAsia="Arial" w:hAnsi="Arial"/>
                <w:b/>
                <w:bCs/>
                <w:color w:val="6B6B6B"/>
                <w:spacing w:val="20"/>
                <w:sz w:val="14"/>
                <w:szCs w:val="14"/>
              </w:rPr>
              <w:t xml:space="preserve">MONDAY</w:t>
            </w:r>
          </w:p>
        </w:tc>
        <w:tc>
          <w:tcPr>
            <w:tcW w:type="dxa" w:w="1636"/>
            <w:tcBorders>
              <w:top w:val="none" w:color="FFFFFF" w:sz="0"/>
              <w:left w:val="none" w:color="FFFFFF" w:sz="0"/>
              <w:bottom w:val="single" w:color="1B1B1B" w:sz="12"/>
              <w:right w:val="none" w:color="FFFFFF" w:sz="0"/>
            </w:tcBorders>
            <w:vAlign w:val="bottom"/>
          </w:tcPr>
          <w:p>
            <w:r>
              <w:rPr>
                <w:rFonts w:ascii="Arial" w:cs="Arial" w:eastAsia="Arial" w:hAnsi="Arial"/>
                <w:b/>
                <w:bCs/>
                <w:color w:val="6B6B6B"/>
                <w:spacing w:val="20"/>
                <w:sz w:val="14"/>
                <w:szCs w:val="14"/>
              </w:rPr>
              <w:t xml:space="preserve">TUESDAY</w:t>
            </w:r>
          </w:p>
        </w:tc>
        <w:tc>
          <w:tcPr>
            <w:tcW w:type="dxa" w:w="1636"/>
            <w:tcBorders>
              <w:top w:val="none" w:color="FFFFFF" w:sz="0"/>
              <w:left w:val="none" w:color="FFFFFF" w:sz="0"/>
              <w:bottom w:val="single" w:color="1B1B1B" w:sz="12"/>
              <w:right w:val="none" w:color="FFFFFF" w:sz="0"/>
            </w:tcBorders>
            <w:vAlign w:val="bottom"/>
          </w:tcPr>
          <w:p>
            <w:r>
              <w:rPr>
                <w:rFonts w:ascii="Arial" w:cs="Arial" w:eastAsia="Arial" w:hAnsi="Arial"/>
                <w:b/>
                <w:bCs/>
                <w:color w:val="6B6B6B"/>
                <w:spacing w:val="20"/>
                <w:sz w:val="14"/>
                <w:szCs w:val="14"/>
              </w:rPr>
              <w:t xml:space="preserve">WEDNESDAY</w:t>
            </w:r>
          </w:p>
        </w:tc>
        <w:tc>
          <w:tcPr>
            <w:tcW w:type="dxa" w:w="1636"/>
            <w:tcBorders>
              <w:top w:val="none" w:color="FFFFFF" w:sz="0"/>
              <w:left w:val="none" w:color="FFFFFF" w:sz="0"/>
              <w:bottom w:val="single" w:color="1B1B1B" w:sz="12"/>
              <w:right w:val="none" w:color="FFFFFF" w:sz="0"/>
            </w:tcBorders>
            <w:vAlign w:val="bottom"/>
          </w:tcPr>
          <w:p>
            <w:r>
              <w:rPr>
                <w:rFonts w:ascii="Arial" w:cs="Arial" w:eastAsia="Arial" w:hAnsi="Arial"/>
                <w:b/>
                <w:bCs/>
                <w:color w:val="6B6B6B"/>
                <w:spacing w:val="20"/>
                <w:sz w:val="14"/>
                <w:szCs w:val="14"/>
              </w:rPr>
              <w:t xml:space="preserve">THURSDAY</w:t>
            </w:r>
          </w:p>
        </w:tc>
        <w:tc>
          <w:tcPr>
            <w:tcW w:type="dxa" w:w="1636"/>
            <w:tcBorders>
              <w:top w:val="none" w:color="FFFFFF" w:sz="0"/>
              <w:left w:val="none" w:color="FFFFFF" w:sz="0"/>
              <w:bottom w:val="single" w:color="1B1B1B" w:sz="12"/>
              <w:right w:val="none" w:color="FFFFFF" w:sz="0"/>
            </w:tcBorders>
            <w:vAlign w:val="bottom"/>
          </w:tcPr>
          <w:p>
            <w:r>
              <w:rPr>
                <w:rFonts w:ascii="Arial" w:cs="Arial" w:eastAsia="Arial" w:hAnsi="Arial"/>
                <w:b/>
                <w:bCs/>
                <w:color w:val="6B6B6B"/>
                <w:spacing w:val="20"/>
                <w:sz w:val="14"/>
                <w:szCs w:val="14"/>
              </w:rPr>
              <w:t xml:space="preserve">FRIDAY</w:t>
            </w:r>
          </w:p>
        </w:tc>
        <w:tc>
          <w:tcPr>
            <w:tcW w:type="dxa" w:w="1636"/>
            <w:tcBorders>
              <w:top w:val="none" w:color="FFFFFF" w:sz="0"/>
              <w:left w:val="none" w:color="FFFFFF" w:sz="0"/>
              <w:bottom w:val="single" w:color="1B1B1B" w:sz="12"/>
              <w:right w:val="none" w:color="FFFFFF" w:sz="0"/>
            </w:tcBorders>
            <w:vAlign w:val="bottom"/>
          </w:tcPr>
          <w:p>
            <w:r>
              <w:rPr>
                <w:rFonts w:ascii="Arial" w:cs="Arial" w:eastAsia="Arial" w:hAnsi="Arial"/>
                <w:b/>
                <w:bCs/>
                <w:color w:val="6B6B6B"/>
                <w:spacing w:val="20"/>
                <w:sz w:val="14"/>
                <w:szCs w:val="14"/>
              </w:rPr>
              <w:t xml:space="preserve">SATURDAY</w:t>
            </w:r>
          </w:p>
        </w:tc>
        <w:tc>
          <w:tcPr>
            <w:tcW w:type="dxa" w:w="3231"/>
            <w:tcBorders>
              <w:top w:val="none" w:color="FFFFFF" w:sz="0"/>
              <w:left w:val="single" w:color="A3A3A3" w:sz="4"/>
              <w:bottom w:val="single" w:color="1B1B1B" w:sz="12"/>
              <w:right w:val="none" w:color="FFFFFF" w:sz="0"/>
            </w:tcBorders>
            <w:vAlign w:val="bottom"/>
          </w:tcPr>
          <w:p>
            <w:r>
              <w:rPr>
                <w:rFonts w:ascii="Arial" w:cs="Arial" w:eastAsia="Arial" w:hAnsi="Arial"/>
                <w:b/>
                <w:bCs/>
                <w:color w:val="1B1B1B"/>
                <w:spacing w:val="20"/>
                <w:sz w:val="14"/>
                <w:szCs w:val="14"/>
              </w:rPr>
              <w:t xml:space="preserve">NOTES</w:t>
            </w:r>
          </w:p>
        </w:tc>
      </w:tr>
      <w:tr>
        <w:trPr>
          <w:cantSplit/>
          <w:trHeight w:val="1716" w:hRule="exact"/>
        </w:trPr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shd w:fill="F7F7F6" w:color="auto" w:val="clear"/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</w:p>
        </w:tc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shd w:fill="F7F7F6" w:color="auto" w:val="clear"/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</w:p>
        </w:tc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shd w:fill="F7F7F6" w:color="auto" w:val="clear"/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</w:p>
        </w:tc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1</w:t>
            </w:r>
          </w:p>
        </w:tc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2</w:t>
            </w:r>
          </w:p>
        </w:tc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3</w:t>
            </w:r>
          </w:p>
        </w:tc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4</w:t>
            </w:r>
          </w:p>
        </w:tc>
        <w:tc>
          <w:tcPr>
            <w:tcW w:type="dxa" w:w="3231"/>
            <w:vMerge w:val="restart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</w:tcPr>
          <w:p/>
        </w:tc>
      </w:tr>
      <w:tr>
        <w:trPr>
          <w:cantSplit/>
          <w:trHeight w:val="1716" w:hRule="exact"/>
        </w:trPr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5</w:t>
            </w:r>
          </w:p>
        </w:tc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6</w:t>
            </w:r>
          </w:p>
        </w:tc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7</w:t>
            </w:r>
          </w:p>
        </w:tc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8</w:t>
            </w:r>
          </w:p>
        </w:tc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9</w:t>
            </w:r>
          </w:p>
        </w:tc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10</w:t>
            </w:r>
          </w:p>
        </w:tc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11</w:t>
            </w:r>
          </w:p>
        </w:tc>
        <w:tc>
          <w:tcPr>
            <w:tcW w:type="dxa" w:w="3231"/>
            <w:vMerge w:val="continue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</w:tcPr>
          <w:p/>
        </w:tc>
      </w:tr>
      <w:tr>
        <w:trPr>
          <w:cantSplit/>
          <w:trHeight w:val="1716" w:hRule="exact"/>
        </w:trPr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12</w:t>
            </w:r>
          </w:p>
        </w:tc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13</w:t>
            </w:r>
          </w:p>
        </w:tc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14</w:t>
            </w:r>
          </w:p>
        </w:tc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15</w:t>
            </w:r>
          </w:p>
        </w:tc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16</w:t>
            </w:r>
          </w:p>
        </w:tc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17</w:t>
            </w:r>
          </w:p>
          <w:p>
            <w:pPr>
              <w:spacing w:after="0" w:line="200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6B6B6B"/>
                <w:sz w:val="14"/>
                <w:szCs w:val="14"/>
              </w:rPr>
              <w:t xml:space="preserve">St. Patrick's Day</w:t>
            </w:r>
          </w:p>
        </w:tc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18</w:t>
            </w:r>
          </w:p>
        </w:tc>
        <w:tc>
          <w:tcPr>
            <w:tcW w:type="dxa" w:w="3231"/>
            <w:vMerge w:val="continue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</w:tcPr>
          <w:p/>
        </w:tc>
      </w:tr>
      <w:tr>
        <w:trPr>
          <w:cantSplit/>
          <w:trHeight w:val="1716" w:hRule="exact"/>
        </w:trPr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19</w:t>
            </w:r>
          </w:p>
        </w:tc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20</w:t>
            </w:r>
          </w:p>
        </w:tc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21</w:t>
            </w:r>
          </w:p>
        </w:tc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22</w:t>
            </w:r>
          </w:p>
        </w:tc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23</w:t>
            </w:r>
          </w:p>
        </w:tc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24</w:t>
            </w:r>
          </w:p>
        </w:tc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25</w:t>
            </w:r>
          </w:p>
        </w:tc>
        <w:tc>
          <w:tcPr>
            <w:tcW w:type="dxa" w:w="3231"/>
            <w:vMerge w:val="continue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</w:tcPr>
          <w:p/>
        </w:tc>
      </w:tr>
      <w:tr>
        <w:trPr>
          <w:cantSplit/>
          <w:trHeight w:val="1716" w:hRule="exact"/>
        </w:trPr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26</w:t>
            </w:r>
          </w:p>
        </w:tc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27</w:t>
            </w:r>
          </w:p>
        </w:tc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28</w:t>
            </w:r>
          </w:p>
        </w:tc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29</w:t>
            </w:r>
          </w:p>
        </w:tc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30</w:t>
            </w:r>
          </w:p>
        </w:tc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31</w:t>
            </w:r>
          </w:p>
        </w:tc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shd w:fill="F7F7F6" w:color="auto" w:val="clear"/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</w:p>
        </w:tc>
        <w:tc>
          <w:tcPr>
            <w:tcW w:type="dxa" w:w="3231"/>
            <w:vMerge w:val="continue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</w:tcPr>
          <w:p/>
        </w:tc>
      </w:tr>
    </w:tbl>
    <w:p>
      <w:pPr>
        <w:spacing w:after="0" w:before="0" w:line="20" w:lineRule="exact"/>
      </w:pPr>
      <w:r>
        <w:rPr>
          <w:sz w:val="2"/>
          <w:szCs w:val="2"/>
        </w:rPr>
        <w:t xml:space="preserve"/>
      </w:r>
    </w:p>
    <w:sectPr>
      <w:footerReference w:type="default" r:id="rId6"/>
      <w:pgSz w:w="15840" w:h="12240" w:orient="landscape"/>
      <w:pgMar w:top="576" w:right="576" w:bottom="576" w:left="576" w:header="288" w:footer="240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right"/>
    </w:pPr>
    <w:r>
      <w:rPr>
        <w:rFonts w:ascii="Arial" w:cs="Arial" w:eastAsia="Arial" w:hAnsi="Arial"/>
        <w:color w:val="6B6B6B"/>
        <w:sz w:val="13"/>
        <w:szCs w:val="13"/>
      </w:rPr>
      <w:t xml:space="preserve">US federal holidays; observed days off follow OPM.   ·   printablecalendarshub.com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defaultTabStop w:val="720"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Arial" w:cs="Arial" w:eastAsia="Arial" w:hAnsi="Arial"/>
        <w:color w:val="1B1B1B"/>
        <w:sz w:val="18"/>
        <w:szCs w:val="18"/>
      </w:rPr>
    </w:rPrDefault>
    <w:pPrDefault/>
  </w:docDefaults>
  <w:style w:type="paragraph" w:styleId="Normal" w:default="1">
    <w:name w:val="Normal"/>
    <w:qFormat/>
  </w:style>
  <w:style w:type="table" w:styleId="TableNormal" w:default="true">
    <w:name w:val="Normal Table"/>
    <w:uiPriority w:val="99"/>
    <w:semiHidden/>
    <w:unhideWhenUsed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paragraph" w:styleId="Caption">
    <w:name w:val="caption"/>
    <w:basedOn w:val="Normal"/>
    <w:next w:val="Normal"/>
    <w:uiPriority w:val="35"/>
    <w:semiHidden/>
    <w:unhideWhenUsed/>
    <w:qFormat/>
    <w:pPr>
      <w:spacing w:after="200"/>
    </w:pPr>
    <w:rPr>
      <w:i/>
      <w:iCs/>
      <w:color w:val="44546A" w:themeColor="dark2"/>
      <w:sz w:val="18"/>
      <w:szCs w:val="18"/>
    </w:rPr>
  </w:style>
  <w:style w:type="paragraph" w:styleId="Bibliography">
    <w:name w:val="Bibliography"/>
    <w:basedOn w:val="Normal"/>
    <w:next w:val="Normal"/>
    <w:uiPriority w:val="37"/>
    <w:unhideWhenUsed/>
  </w:style>
  <w:style w:type="paragraph" w:styleId="TOC1">
    <w:name w:val="toc 1"/>
    <w:basedOn w:val="Normal"/>
    <w:next w:val="Normal"/>
    <w:uiPriority w:val="39"/>
    <w:semiHidden/>
    <w:unhideWhenUsed/>
    <w:pPr>
      <w:spacing w:after="100"/>
    </w:pPr>
  </w:style>
  <w:style w:type="paragraph" w:styleId="TOC2">
    <w:name w:val="toc 2"/>
    <w:basedOn w:val="Normal"/>
    <w:next w:val="Normal"/>
    <w:uiPriority w:val="39"/>
    <w:semiHidden/>
    <w:unhideWhenUsed/>
    <w:pPr>
      <w:spacing w:after="100"/>
      <w:ind w:left="180"/>
    </w:pPr>
  </w:style>
  <w:style w:type="paragraph" w:styleId="TOC3">
    <w:name w:val="toc 3"/>
    <w:basedOn w:val="Normal"/>
    <w:next w:val="Normal"/>
    <w:uiPriority w:val="39"/>
    <w:semiHidden/>
    <w:unhideWhenUsed/>
    <w:pPr>
      <w:spacing w:after="100"/>
      <w:ind w:left="360"/>
    </w:pPr>
  </w:style>
  <w:style w:type="paragraph" w:styleId="TOC4">
    <w:name w:val="toc 4"/>
    <w:basedOn w:val="Normal"/>
    <w:next w:val="Normal"/>
    <w:uiPriority w:val="39"/>
    <w:semiHidden/>
    <w:unhideWhenUsed/>
    <w:pPr>
      <w:spacing w:after="100"/>
      <w:ind w:left="540"/>
    </w:pPr>
  </w:style>
  <w:style w:type="paragraph" w:styleId="TOC5">
    <w:name w:val="toc 5"/>
    <w:basedOn w:val="Normal"/>
    <w:next w:val="Normal"/>
    <w:uiPriority w:val="39"/>
    <w:semiHidden/>
    <w:unhideWhenUsed/>
    <w:pPr>
      <w:spacing w:after="100"/>
      <w:ind w:left="720"/>
    </w:pPr>
  </w:style>
  <w:style w:type="paragraph" w:styleId="TOC6">
    <w:name w:val="toc 6"/>
    <w:basedOn w:val="Normal"/>
    <w:next w:val="Normal"/>
    <w:uiPriority w:val="39"/>
    <w:semiHidden/>
    <w:unhideWhenUsed/>
    <w:pPr>
      <w:spacing w:after="100"/>
      <w:ind w:left="900"/>
    </w:pPr>
  </w:style>
  <w:style w:type="paragraph" w:styleId="TOC7">
    <w:name w:val="toc 7"/>
    <w:basedOn w:val="Normal"/>
    <w:next w:val="Normal"/>
    <w:uiPriority w:val="39"/>
    <w:semiHidden/>
    <w:unhideWhenUsed/>
    <w:pPr>
      <w:spacing w:after="100"/>
      <w:ind w:left="1080"/>
    </w:pPr>
  </w:style>
  <w:style w:type="paragraph" w:styleId="TOC8">
    <w:name w:val="toc 8"/>
    <w:basedOn w:val="Normal"/>
    <w:next w:val="Normal"/>
    <w:uiPriority w:val="39"/>
    <w:semiHidden/>
    <w:unhideWhenUsed/>
    <w:pPr>
      <w:spacing w:after="100"/>
      <w:ind w:left="1260"/>
    </w:pPr>
  </w:style>
  <w:style w:type="paragraph" w:styleId="TOC9">
    <w:name w:val="toc 9"/>
    <w:basedOn w:val="Normal"/>
    <w:next w:val="Normal"/>
    <w:uiPriority w:val="39"/>
    <w:semiHidden/>
    <w:unhideWhenUsed/>
    <w:pPr>
      <w:spacing w:after="100"/>
      <w:ind w:left="1440"/>
    </w:pPr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  <w:style w:type="character" w:styleId="LineNumber">
    <w:name w:val="line number"/>
    <w:basedOn w:val="DefaultParagraphFont"/>
    <w:uiPriority w:val="99"/>
    <w:semiHidden/>
    <w:unhideWhenUsed/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footer" Target="footer1.xml"/><Relationship Id="rId7" Type="http://schemas.openxmlformats.org/officeDocument/2006/relationships/theme" Target="theme/theme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March 2028 calendar</dc:title>
  <dc:creator>printablecalendarshub.com</dc:creator>
  <dc:description>Editable calendar from printablecalendarshub.com</dc:description>
  <cp:lastModifiedBy>Un-named</cp:lastModifiedBy>
  <cp:revision>1</cp:revision>
  <dcterms:created xsi:type="dcterms:W3CDTF">2026-10-31T17:46:33.460Z</dcterms:created>
  <dcterms:modified xsi:type="dcterms:W3CDTF">2026-10-31T17:46:33.460Z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